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FB2" w:rsidRDefault="00D43FB2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D43FB2">
        <w:rPr>
          <w:rFonts w:ascii="Times New Roman" w:hAnsi="Times New Roman" w:cs="Times New Roman"/>
          <w:sz w:val="32"/>
          <w:szCs w:val="32"/>
        </w:rPr>
        <w:br/>
      </w:r>
      <w:r w:rsidRPr="00D43FB2">
        <w:rPr>
          <w:rFonts w:ascii="Times New Roman" w:hAnsi="Times New Roman" w:cs="Times New Roman"/>
          <w:sz w:val="32"/>
          <w:szCs w:val="32"/>
        </w:rPr>
        <w:br/>
      </w:r>
      <w:r w:rsidRPr="00D43FB2">
        <w:rPr>
          <w:rFonts w:ascii="Times New Roman" w:hAnsi="Times New Roman" w:cs="Times New Roman"/>
          <w:sz w:val="32"/>
          <w:szCs w:val="32"/>
        </w:rPr>
        <w:br/>
        <w:t xml:space="preserve">05.05.2020р., </w:t>
      </w:r>
      <w:proofErr w:type="spellStart"/>
      <w:r w:rsidRPr="00D43FB2">
        <w:rPr>
          <w:rFonts w:ascii="Times New Roman" w:hAnsi="Times New Roman" w:cs="Times New Roman"/>
          <w:sz w:val="32"/>
          <w:szCs w:val="32"/>
        </w:rPr>
        <w:t>вівторок</w:t>
      </w:r>
      <w:proofErr w:type="spellEnd"/>
      <w:r w:rsidRPr="00D43FB2">
        <w:rPr>
          <w:rFonts w:ascii="Times New Roman" w:hAnsi="Times New Roman" w:cs="Times New Roman"/>
          <w:sz w:val="32"/>
          <w:szCs w:val="32"/>
        </w:rPr>
        <w:t xml:space="preserve">, 131м </w:t>
      </w:r>
      <w:proofErr w:type="spellStart"/>
      <w:r w:rsidRPr="00D43FB2">
        <w:rPr>
          <w:rFonts w:ascii="Times New Roman" w:hAnsi="Times New Roman" w:cs="Times New Roman"/>
          <w:sz w:val="32"/>
          <w:szCs w:val="32"/>
        </w:rPr>
        <w:t>група</w:t>
      </w:r>
      <w:proofErr w:type="spellEnd"/>
      <w:r w:rsidRPr="00D43FB2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D43FB2">
        <w:rPr>
          <w:rFonts w:ascii="Times New Roman" w:hAnsi="Times New Roman" w:cs="Times New Roman"/>
          <w:sz w:val="32"/>
          <w:szCs w:val="32"/>
        </w:rPr>
        <w:t>Завдання</w:t>
      </w:r>
      <w:proofErr w:type="spellEnd"/>
      <w:r w:rsidRPr="00D43FB2">
        <w:rPr>
          <w:rFonts w:ascii="Times New Roman" w:hAnsi="Times New Roman" w:cs="Times New Roman"/>
          <w:sz w:val="32"/>
          <w:szCs w:val="32"/>
        </w:rPr>
        <w:t xml:space="preserve"> для </w:t>
      </w:r>
      <w:proofErr w:type="spellStart"/>
      <w:r w:rsidRPr="00D43FB2">
        <w:rPr>
          <w:rFonts w:ascii="Times New Roman" w:hAnsi="Times New Roman" w:cs="Times New Roman"/>
          <w:sz w:val="32"/>
          <w:szCs w:val="32"/>
        </w:rPr>
        <w:t>самостійного</w:t>
      </w:r>
      <w:proofErr w:type="spellEnd"/>
      <w:r w:rsidRPr="00D43FB2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3FB2">
        <w:rPr>
          <w:rFonts w:ascii="Times New Roman" w:hAnsi="Times New Roman" w:cs="Times New Roman"/>
          <w:sz w:val="32"/>
          <w:szCs w:val="32"/>
        </w:rPr>
        <w:t>опрацювання</w:t>
      </w:r>
      <w:proofErr w:type="spellEnd"/>
      <w:r w:rsidRPr="00D43FB2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uk-UA"/>
        </w:rPr>
        <w:t>(Навчальна дисципліна «Фізична реабілітація в педіатрії)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«Фізична реабілітація дітей грудного віку»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Учбові 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Фізіолого-рухові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особливості дітей грудного віку.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Розлади харчування (живлення) у дітей грудного віку.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3. Дитячі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гиповітаминози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 ЛФК при гіпотрофії у дітей.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5. Особливості застосування засобів ЛФК задля покращення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морфофункционального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стану грудних дітей.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1. Особливості фізичної реабілітації в педіатрії /Є.Л.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Михалюк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,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Ю.Г.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Резніченко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>; Запоріжжя, 2018, 163с.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2.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Савельева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Д.С.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Физическая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реабилитация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детей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грудного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возраста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с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недостаточной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массой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тела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Режим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доступа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– </w:t>
      </w:r>
      <w:hyperlink r:id="rId4" w:history="1">
        <w:r w:rsidRPr="00464750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https://dspace.tltsu/bitstream/123456789/10566/1/</w:t>
        </w:r>
      </w:hyperlink>
    </w:p>
    <w:p w:rsidR="00AC4EE5" w:rsidRPr="00D43FB2" w:rsidRDefault="00D43FB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br/>
        <w:t>Повторити матеріал попереднього заняття. Матеріал згідно учбових питань теми: «Фізична реабілітація дітей грудного віку» законспектувати. Конспекти представити для перевірки після закінчення карантину.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Доцент     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Коньков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А.М.  </w:t>
      </w:r>
    </w:p>
    <w:sectPr w:rsidR="00AC4EE5" w:rsidRPr="00D43FB2" w:rsidSect="00AC4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FB2"/>
    <w:rsid w:val="00AC4EE5"/>
    <w:rsid w:val="00D4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43FB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space.tltsu/bitstream/123456789/10566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174</Words>
  <Characters>997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2020-05-10T18:47:00Z</dcterms:created>
  <dcterms:modified xsi:type="dcterms:W3CDTF">2020-05-10T19:23:00Z</dcterms:modified>
</cp:coreProperties>
</file>